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  <w:bookmarkStart w:id="0" w:name="_GoBack"/>
      <w:bookmarkEnd w:id="0"/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871372" w:rsidRPr="00871372">
        <w:rPr>
          <w:b/>
          <w:szCs w:val="28"/>
          <w:lang w:val="en-US"/>
        </w:rPr>
        <w:t>I</w:t>
      </w:r>
      <w:r w:rsidR="00871372" w:rsidRPr="00871372">
        <w:rPr>
          <w:b/>
          <w:szCs w:val="28"/>
        </w:rPr>
        <w:t xml:space="preserve"> </w:t>
      </w:r>
      <w:r w:rsidR="00A70AAE">
        <w:rPr>
          <w:b/>
          <w:szCs w:val="28"/>
        </w:rPr>
        <w:t>полугодие</w:t>
      </w:r>
      <w:r w:rsidR="00871372" w:rsidRPr="00871372">
        <w:rPr>
          <w:b/>
          <w:szCs w:val="28"/>
        </w:rPr>
        <w:t xml:space="preserve"> 2016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5B39F7" w:rsidRPr="001A77A5" w:rsidRDefault="005B39F7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развития предпринимательства, создание условий для роста предпринимательской активности.</w:t>
      </w:r>
    </w:p>
    <w:p w:rsidR="00AC5F49" w:rsidRPr="001A77A5" w:rsidRDefault="00AC5F49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01.0</w:t>
      </w:r>
      <w:r w:rsidR="00A70AAE">
        <w:rPr>
          <w:rFonts w:eastAsia="Calibri"/>
          <w:color w:val="000000" w:themeColor="text1"/>
          <w:szCs w:val="28"/>
          <w:lang w:eastAsia="en-US"/>
        </w:rPr>
        <w:t>7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.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201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6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года в городе действуют </w:t>
      </w:r>
      <w:r w:rsidR="00705F61" w:rsidRPr="00B3357B">
        <w:rPr>
          <w:color w:val="000000" w:themeColor="text1"/>
          <w:szCs w:val="28"/>
        </w:rPr>
        <w:t>9</w:t>
      </w:r>
      <w:r w:rsidR="00B3357B" w:rsidRPr="00B3357B">
        <w:rPr>
          <w:color w:val="000000" w:themeColor="text1"/>
          <w:szCs w:val="28"/>
        </w:rPr>
        <w:t>2</w:t>
      </w:r>
      <w:r w:rsidR="00DE4415">
        <w:rPr>
          <w:color w:val="000000" w:themeColor="text1"/>
          <w:szCs w:val="28"/>
        </w:rPr>
        <w:t xml:space="preserve">00 </w:t>
      </w:r>
      <w:r w:rsidR="00705F61" w:rsidRPr="001A77A5">
        <w:rPr>
          <w:color w:val="000000" w:themeColor="text1"/>
          <w:szCs w:val="28"/>
        </w:rPr>
        <w:t>субъектов малого и среднего предпринимательства (далее - СМСП). Общее количество малых предприятий составляет 2</w:t>
      </w:r>
      <w:r w:rsidR="00A35987" w:rsidRPr="001A77A5">
        <w:rPr>
          <w:color w:val="000000" w:themeColor="text1"/>
          <w:szCs w:val="28"/>
        </w:rPr>
        <w:t>0</w:t>
      </w:r>
      <w:r w:rsidR="001A77A5" w:rsidRPr="001A77A5">
        <w:rPr>
          <w:color w:val="000000" w:themeColor="text1"/>
          <w:szCs w:val="28"/>
        </w:rPr>
        <w:t>7</w:t>
      </w:r>
      <w:r w:rsidR="009B6394">
        <w:rPr>
          <w:color w:val="000000" w:themeColor="text1"/>
          <w:szCs w:val="28"/>
        </w:rPr>
        <w:t>6</w:t>
      </w:r>
      <w:r w:rsidR="008C4452" w:rsidRPr="001A77A5">
        <w:rPr>
          <w:color w:val="000000" w:themeColor="text1"/>
          <w:szCs w:val="28"/>
        </w:rPr>
        <w:t xml:space="preserve"> </w:t>
      </w:r>
      <w:r w:rsidR="00705F61" w:rsidRPr="001A77A5">
        <w:rPr>
          <w:color w:val="000000" w:themeColor="text1"/>
          <w:szCs w:val="28"/>
        </w:rPr>
        <w:t xml:space="preserve">единиц (в том числе  </w:t>
      </w:r>
      <w:r w:rsidR="00A35987" w:rsidRPr="003B7FD0">
        <w:rPr>
          <w:color w:val="000000" w:themeColor="text1"/>
          <w:szCs w:val="28"/>
        </w:rPr>
        <w:t>18</w:t>
      </w:r>
      <w:r w:rsidR="003B7FD0" w:rsidRPr="003B7FD0">
        <w:rPr>
          <w:color w:val="000000" w:themeColor="text1"/>
          <w:szCs w:val="28"/>
        </w:rPr>
        <w:t>59</w:t>
      </w:r>
      <w:r w:rsidR="00705F61" w:rsidRPr="003B7FD0">
        <w:rPr>
          <w:color w:val="000000" w:themeColor="text1"/>
          <w:szCs w:val="28"/>
        </w:rPr>
        <w:t xml:space="preserve"> микропредприятий или </w:t>
      </w:r>
      <w:r w:rsidR="00A35987" w:rsidRPr="003B7FD0">
        <w:rPr>
          <w:color w:val="000000" w:themeColor="text1"/>
          <w:szCs w:val="28"/>
        </w:rPr>
        <w:t>8</w:t>
      </w:r>
      <w:r w:rsidR="001A77A5" w:rsidRPr="003B7FD0">
        <w:rPr>
          <w:color w:val="000000" w:themeColor="text1"/>
          <w:szCs w:val="28"/>
        </w:rPr>
        <w:t>9</w:t>
      </w:r>
      <w:r w:rsidR="00705F61" w:rsidRPr="003B7FD0">
        <w:rPr>
          <w:color w:val="000000" w:themeColor="text1"/>
          <w:szCs w:val="28"/>
        </w:rPr>
        <w:t>,</w:t>
      </w:r>
      <w:r w:rsidR="00CD63EE" w:rsidRPr="003B7FD0">
        <w:rPr>
          <w:color w:val="000000" w:themeColor="text1"/>
          <w:szCs w:val="28"/>
        </w:rPr>
        <w:t>0</w:t>
      </w:r>
      <w:r w:rsidR="003B7FD0" w:rsidRPr="003B7FD0">
        <w:rPr>
          <w:color w:val="000000" w:themeColor="text1"/>
          <w:szCs w:val="28"/>
        </w:rPr>
        <w:t xml:space="preserve"> </w:t>
      </w:r>
      <w:r w:rsidR="00705F61" w:rsidRPr="003B7FD0">
        <w:rPr>
          <w:color w:val="000000" w:themeColor="text1"/>
          <w:szCs w:val="28"/>
        </w:rPr>
        <w:t xml:space="preserve">% от общего числа малых предприятий) и </w:t>
      </w:r>
      <w:r w:rsidR="00A35987" w:rsidRPr="003B7FD0">
        <w:rPr>
          <w:color w:val="000000" w:themeColor="text1"/>
          <w:szCs w:val="28"/>
        </w:rPr>
        <w:t>1</w:t>
      </w:r>
      <w:r w:rsidR="009B6394" w:rsidRPr="003B7FD0">
        <w:rPr>
          <w:color w:val="000000" w:themeColor="text1"/>
          <w:szCs w:val="28"/>
        </w:rPr>
        <w:t>5</w:t>
      </w:r>
      <w:r w:rsidR="00705F61" w:rsidRPr="003B7FD0">
        <w:rPr>
          <w:color w:val="000000" w:themeColor="text1"/>
          <w:szCs w:val="28"/>
        </w:rPr>
        <w:t xml:space="preserve"> средних предприятий. </w:t>
      </w:r>
      <w:r w:rsidR="00705F61" w:rsidRPr="003B7FD0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CE5FFA" w:rsidRPr="003B7FD0">
        <w:rPr>
          <w:rFonts w:eastAsia="Calibri"/>
          <w:color w:val="000000" w:themeColor="text1"/>
          <w:szCs w:val="28"/>
          <w:lang w:eastAsia="en-US"/>
        </w:rPr>
        <w:t>7</w:t>
      </w:r>
      <w:r w:rsidR="009B6394" w:rsidRPr="003B7FD0">
        <w:rPr>
          <w:rFonts w:eastAsia="Calibri"/>
          <w:color w:val="000000" w:themeColor="text1"/>
          <w:szCs w:val="28"/>
          <w:lang w:eastAsia="en-US"/>
        </w:rPr>
        <w:t>1</w:t>
      </w:r>
      <w:r w:rsidR="00DE4415">
        <w:rPr>
          <w:rFonts w:eastAsia="Calibri"/>
          <w:color w:val="000000" w:themeColor="text1"/>
          <w:szCs w:val="28"/>
          <w:lang w:eastAsia="en-US"/>
        </w:rPr>
        <w:t>09</w:t>
      </w:r>
      <w:r w:rsidR="00705F61" w:rsidRPr="003B7FD0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CD63EE" w:rsidRPr="003B7FD0">
        <w:rPr>
          <w:rFonts w:eastAsia="Calibri"/>
          <w:color w:val="000000" w:themeColor="text1"/>
          <w:szCs w:val="28"/>
          <w:lang w:eastAsia="en-US"/>
        </w:rPr>
        <w:t>.</w:t>
      </w:r>
      <w:r w:rsidR="0088723F" w:rsidRPr="003B7FD0">
        <w:rPr>
          <w:rFonts w:eastAsia="Calibri"/>
          <w:color w:val="000000" w:themeColor="text1"/>
          <w:szCs w:val="28"/>
          <w:lang w:eastAsia="en-US"/>
        </w:rPr>
        <w:t xml:space="preserve"> За </w:t>
      </w:r>
      <w:r w:rsidR="0088723F" w:rsidRPr="003B7FD0">
        <w:rPr>
          <w:rFonts w:eastAsia="Calibri"/>
          <w:color w:val="000000" w:themeColor="text1"/>
          <w:szCs w:val="28"/>
          <w:lang w:val="en-US" w:eastAsia="en-US"/>
        </w:rPr>
        <w:t>I</w:t>
      </w:r>
      <w:r w:rsidR="0088723F" w:rsidRPr="003B7FD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70AAE" w:rsidRPr="003B7FD0">
        <w:rPr>
          <w:rFonts w:eastAsia="Calibri"/>
          <w:color w:val="000000" w:themeColor="text1"/>
          <w:szCs w:val="28"/>
          <w:lang w:eastAsia="en-US"/>
        </w:rPr>
        <w:t>полугодие</w:t>
      </w:r>
      <w:r w:rsidR="0088723F" w:rsidRPr="003B7FD0">
        <w:rPr>
          <w:rFonts w:eastAsia="Calibri"/>
          <w:color w:val="000000" w:themeColor="text1"/>
          <w:szCs w:val="28"/>
          <w:lang w:eastAsia="en-US"/>
        </w:rPr>
        <w:t xml:space="preserve"> 2016 г. количество вновь созданных индивидуальных предпринимателей составляет – </w:t>
      </w:r>
      <w:r w:rsidR="003E128B" w:rsidRPr="003B7FD0">
        <w:rPr>
          <w:rFonts w:eastAsia="Calibri"/>
          <w:color w:val="000000" w:themeColor="text1"/>
          <w:szCs w:val="28"/>
          <w:lang w:eastAsia="en-US"/>
        </w:rPr>
        <w:t>351 (предварительная информация)</w:t>
      </w:r>
      <w:r w:rsidR="0088723F" w:rsidRPr="003B7FD0">
        <w:rPr>
          <w:rFonts w:eastAsia="Calibri"/>
          <w:color w:val="000000" w:themeColor="text1"/>
          <w:szCs w:val="28"/>
          <w:lang w:eastAsia="en-US"/>
        </w:rPr>
        <w:t>.</w:t>
      </w:r>
    </w:p>
    <w:p w:rsidR="00952A4D" w:rsidRPr="001A77A5" w:rsidRDefault="00952A4D" w:rsidP="00952A4D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27.11.2015  № 845 принята муниципальная программа  «Развитие малого и среднего предпринимательства муниципального образования «Город Майкоп» на 2016 - 2018 годы», которая придет на смену ранее действующей Программе. </w:t>
      </w:r>
    </w:p>
    <w:p w:rsidR="00952A4D" w:rsidRDefault="00952A4D" w:rsidP="00952A4D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На 2016 г. в бюджете МО «Город Майкоп» предусмотрено финансирование данной Программы в размере 0,88 млн. руб.</w:t>
      </w:r>
    </w:p>
    <w:p w:rsidR="00223A89" w:rsidRPr="001A77A5" w:rsidRDefault="00223A89" w:rsidP="00952A4D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Осуществлено финансирование двух мероприятий Программы:  о</w:t>
      </w:r>
      <w:r w:rsidRPr="00223A89">
        <w:rPr>
          <w:rFonts w:eastAsia="Calibri"/>
          <w:color w:val="000000" w:themeColor="text1"/>
          <w:szCs w:val="28"/>
          <w:lang w:eastAsia="en-US"/>
        </w:rPr>
        <w:t>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</w:r>
      <w:r>
        <w:rPr>
          <w:rFonts w:eastAsia="Calibri"/>
          <w:color w:val="000000" w:themeColor="text1"/>
          <w:szCs w:val="28"/>
          <w:lang w:eastAsia="en-US"/>
        </w:rPr>
        <w:t>; ф</w:t>
      </w:r>
      <w:r w:rsidRPr="00223A89">
        <w:rPr>
          <w:rFonts w:eastAsia="Calibri"/>
          <w:color w:val="000000" w:themeColor="text1"/>
          <w:szCs w:val="28"/>
          <w:lang w:eastAsia="en-US"/>
        </w:rPr>
        <w:t>инансовая поддержка организаций, образующих инфраструктуру поддержки субъектов малого и среднего предпринимательства</w:t>
      </w:r>
      <w:r>
        <w:rPr>
          <w:rFonts w:eastAsia="Calibri"/>
          <w:color w:val="000000" w:themeColor="text1"/>
          <w:szCs w:val="28"/>
          <w:lang w:eastAsia="en-US"/>
        </w:rPr>
        <w:t xml:space="preserve"> на общую сумму 200 тыс.руб. </w:t>
      </w:r>
    </w:p>
    <w:p w:rsidR="00852758" w:rsidRPr="001A77A5" w:rsidRDefault="00CD63EE" w:rsidP="00852758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З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 xml:space="preserve">а </w:t>
      </w:r>
      <w:r w:rsidR="0088723F" w:rsidRPr="001A77A5">
        <w:rPr>
          <w:rFonts w:eastAsia="Calibri"/>
          <w:color w:val="000000" w:themeColor="text1"/>
          <w:szCs w:val="28"/>
          <w:lang w:val="en-US" w:eastAsia="en-US"/>
        </w:rPr>
        <w:t>I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70AAE">
        <w:rPr>
          <w:rFonts w:eastAsia="Calibri"/>
          <w:color w:val="000000" w:themeColor="text1"/>
          <w:szCs w:val="28"/>
          <w:lang w:eastAsia="en-US"/>
        </w:rPr>
        <w:t>полугодие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 xml:space="preserve"> 2016 г. 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и потребительского рынка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 xml:space="preserve"> проведена работа по </w:t>
      </w:r>
      <w:r w:rsidR="00D311A2" w:rsidRPr="001A77A5">
        <w:rPr>
          <w:rFonts w:eastAsia="Calibri"/>
          <w:color w:val="000000" w:themeColor="text1"/>
          <w:szCs w:val="28"/>
          <w:lang w:eastAsia="en-US"/>
        </w:rPr>
        <w:t xml:space="preserve">информированию и 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>участию предприятий города в различных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мероприятиях, </w:t>
      </w:r>
      <w:r w:rsidR="006B0FE9" w:rsidRPr="001A77A5">
        <w:rPr>
          <w:rFonts w:eastAsia="Calibri"/>
          <w:color w:val="000000" w:themeColor="text1"/>
          <w:szCs w:val="28"/>
          <w:lang w:eastAsia="en-US"/>
        </w:rPr>
        <w:t>форумах,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проводимых на территории Российской Федерации, в частности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>,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в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о всероссийском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конкурсе - программе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 xml:space="preserve"> «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100 лучших товаров России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>»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 xml:space="preserve">; </w:t>
      </w:r>
      <w:r w:rsidR="0091363E">
        <w:rPr>
          <w:rFonts w:eastAsia="Calibri"/>
          <w:color w:val="000000" w:themeColor="text1"/>
          <w:szCs w:val="28"/>
          <w:lang w:eastAsia="en-US"/>
        </w:rPr>
        <w:t xml:space="preserve">«Предприятие – Лидер. </w:t>
      </w:r>
      <w:r w:rsidR="0091363E">
        <w:rPr>
          <w:rFonts w:eastAsia="Calibri"/>
          <w:color w:val="000000" w:themeColor="text1"/>
          <w:szCs w:val="28"/>
          <w:lang w:val="en-US" w:eastAsia="en-US"/>
        </w:rPr>
        <w:t>XXI</w:t>
      </w:r>
      <w:r w:rsidR="0091363E">
        <w:rPr>
          <w:rFonts w:eastAsia="Calibri"/>
          <w:color w:val="000000" w:themeColor="text1"/>
          <w:szCs w:val="28"/>
          <w:lang w:eastAsia="en-US"/>
        </w:rPr>
        <w:t xml:space="preserve"> век»; «Женщина – Лидер. </w:t>
      </w:r>
      <w:r w:rsidR="0091363E">
        <w:rPr>
          <w:rFonts w:eastAsia="Calibri"/>
          <w:color w:val="000000" w:themeColor="text1"/>
          <w:szCs w:val="28"/>
          <w:lang w:val="en-US" w:eastAsia="en-US"/>
        </w:rPr>
        <w:t>XXI</w:t>
      </w:r>
      <w:r w:rsidR="0091363E" w:rsidRPr="0091363E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91363E">
        <w:rPr>
          <w:rFonts w:eastAsia="Calibri"/>
          <w:color w:val="000000" w:themeColor="text1"/>
          <w:szCs w:val="28"/>
          <w:lang w:eastAsia="en-US"/>
        </w:rPr>
        <w:t xml:space="preserve">век»; 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в международной выставке «Субконтрактинг», которая пройдет в г. Тампере (Финляндия) в период с 27 по 29 сентября 2016 г.;</w:t>
      </w:r>
      <w:r w:rsidR="0091363E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91363E">
        <w:rPr>
          <w:rFonts w:eastAsia="Calibri"/>
          <w:color w:val="000000" w:themeColor="text1"/>
          <w:szCs w:val="28"/>
          <w:lang w:eastAsia="en-US"/>
        </w:rPr>
        <w:t xml:space="preserve">в программе  «Программа 6,5» проводимой АО «Корпорация МСП»; 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в бесплатном дистанционном обучении для предпринимателей «Время действовать», которое состо</w:t>
      </w:r>
      <w:r w:rsidR="00E36E63">
        <w:rPr>
          <w:rFonts w:eastAsia="Calibri"/>
          <w:color w:val="000000" w:themeColor="text1"/>
          <w:szCs w:val="28"/>
          <w:lang w:eastAsia="en-US"/>
        </w:rPr>
        <w:t>ялось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 xml:space="preserve"> в г.Майкопе 28 апреля 2016 г.  </w:t>
      </w:r>
    </w:p>
    <w:p w:rsidR="00AC5F49" w:rsidRPr="001A77A5" w:rsidRDefault="00AC5F49" w:rsidP="00AC5F49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ведется консультационная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9B6DC2" w:rsidRPr="001A77A5" w:rsidRDefault="009B6DC2" w:rsidP="009B6DC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lastRenderedPageBreak/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67063F" w:rsidRPr="0067063F">
        <w:rPr>
          <w:rFonts w:eastAsia="Calibri"/>
          <w:color w:val="000000" w:themeColor="text1"/>
          <w:szCs w:val="28"/>
          <w:lang w:eastAsia="en-US"/>
        </w:rPr>
        <w:t>749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3759A" w:rsidRPr="001A77A5">
        <w:rPr>
          <w:rFonts w:eastAsia="Calibri"/>
          <w:color w:val="000000" w:themeColor="text1"/>
          <w:szCs w:val="28"/>
          <w:lang w:eastAsia="en-US"/>
        </w:rPr>
        <w:t>заявителя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обратились за получением консультаций в Управление развития предпринимательства и потребительского рынка Администрации МО «Город Майкоп» и Майкопский муниципальный фонд поддержки малого предпринимательства.</w:t>
      </w:r>
    </w:p>
    <w:p w:rsidR="00952A4D" w:rsidRPr="001A77A5" w:rsidRDefault="00705F61" w:rsidP="00952A4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952A4D" w:rsidRPr="001A77A5">
        <w:rPr>
          <w:rFonts w:eastAsia="Calibri"/>
          <w:color w:val="000000" w:themeColor="text1"/>
          <w:szCs w:val="28"/>
          <w:lang w:eastAsia="en-US"/>
        </w:rPr>
        <w:t>на территории муниципального образования «Город Майкоп» действует государственная программа Республики Адыгея «Развитие экономики» на 2014 - 2018 годы» в рамках которой</w:t>
      </w:r>
      <w:r w:rsidR="00223A89">
        <w:rPr>
          <w:rFonts w:eastAsia="Calibri"/>
          <w:color w:val="000000" w:themeColor="text1"/>
          <w:szCs w:val="28"/>
          <w:lang w:eastAsia="en-US"/>
        </w:rPr>
        <w:t>,</w:t>
      </w:r>
      <w:r w:rsidR="00952A4D" w:rsidRPr="001A77A5">
        <w:rPr>
          <w:rFonts w:eastAsia="Calibri"/>
          <w:color w:val="000000" w:themeColor="text1"/>
          <w:szCs w:val="28"/>
          <w:lang w:eastAsia="en-US"/>
        </w:rPr>
        <w:t xml:space="preserve"> принята подпрограмма «Развитие малого и среднего предпринимательства».  </w:t>
      </w:r>
    </w:p>
    <w:p w:rsidR="00952A4D" w:rsidRPr="005A7C98" w:rsidRDefault="00952A4D" w:rsidP="00952A4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A7C98">
        <w:rPr>
          <w:rFonts w:eastAsia="Calibri"/>
          <w:color w:val="000000" w:themeColor="text1"/>
          <w:szCs w:val="28"/>
          <w:lang w:eastAsia="en-US"/>
        </w:rPr>
        <w:t>По состоянию на 3</w:t>
      </w:r>
      <w:r w:rsidR="00A70AAE" w:rsidRPr="005A7C98">
        <w:rPr>
          <w:rFonts w:eastAsia="Calibri"/>
          <w:color w:val="000000" w:themeColor="text1"/>
          <w:szCs w:val="28"/>
          <w:lang w:eastAsia="en-US"/>
        </w:rPr>
        <w:t>0</w:t>
      </w:r>
      <w:r w:rsidRPr="005A7C98">
        <w:rPr>
          <w:rFonts w:eastAsia="Calibri"/>
          <w:color w:val="000000" w:themeColor="text1"/>
          <w:szCs w:val="28"/>
          <w:lang w:eastAsia="en-US"/>
        </w:rPr>
        <w:t>.0</w:t>
      </w:r>
      <w:r w:rsidR="00A70AAE" w:rsidRPr="005A7C98">
        <w:rPr>
          <w:rFonts w:eastAsia="Calibri"/>
          <w:color w:val="000000" w:themeColor="text1"/>
          <w:szCs w:val="28"/>
          <w:lang w:eastAsia="en-US"/>
        </w:rPr>
        <w:t>6</w:t>
      </w:r>
      <w:r w:rsidRPr="005A7C98">
        <w:rPr>
          <w:rFonts w:eastAsia="Calibri"/>
          <w:color w:val="000000" w:themeColor="text1"/>
          <w:szCs w:val="28"/>
          <w:lang w:eastAsia="en-US"/>
        </w:rPr>
        <w:t>.2016 г. финансирование данной подпрограммы не осуществлено.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5A7C98" w:rsidRPr="00AA1CAE" w:rsidRDefault="005A7C98" w:rsidP="005A7C98">
      <w:pPr>
        <w:tabs>
          <w:tab w:val="left" w:pos="851"/>
        </w:tabs>
        <w:ind w:firstLine="709"/>
        <w:jc w:val="both"/>
        <w:rPr>
          <w:szCs w:val="28"/>
        </w:rPr>
      </w:pPr>
      <w:r w:rsidRPr="00AA1CAE">
        <w:rPr>
          <w:szCs w:val="28"/>
        </w:rPr>
        <w:t xml:space="preserve">В </w:t>
      </w:r>
      <w:r w:rsidRPr="00AA1CAE">
        <w:rPr>
          <w:szCs w:val="28"/>
          <w:lang w:val="en-US"/>
        </w:rPr>
        <w:t>I</w:t>
      </w:r>
      <w:r w:rsidRPr="00AA1CAE">
        <w:rPr>
          <w:szCs w:val="28"/>
        </w:rPr>
        <w:t xml:space="preserve"> </w:t>
      </w:r>
      <w:r>
        <w:rPr>
          <w:szCs w:val="28"/>
        </w:rPr>
        <w:t>полугодии</w:t>
      </w:r>
      <w:r w:rsidRPr="00AA1CAE">
        <w:rPr>
          <w:szCs w:val="28"/>
        </w:rPr>
        <w:t xml:space="preserve"> 201</w:t>
      </w:r>
      <w:r>
        <w:rPr>
          <w:szCs w:val="28"/>
        </w:rPr>
        <w:t>6</w:t>
      </w:r>
      <w:r w:rsidRPr="00AA1CAE">
        <w:rPr>
          <w:b/>
          <w:szCs w:val="28"/>
        </w:rPr>
        <w:t xml:space="preserve"> </w:t>
      </w:r>
      <w:r w:rsidRPr="00AA1CAE">
        <w:rPr>
          <w:szCs w:val="28"/>
        </w:rPr>
        <w:t>года развитие потребительского рынка муниципального образования «Город Майкоп</w:t>
      </w:r>
      <w:r w:rsidRPr="00AA1CAE">
        <w:rPr>
          <w:bCs/>
          <w:color w:val="000000"/>
          <w:szCs w:val="28"/>
        </w:rPr>
        <w:t xml:space="preserve">» </w:t>
      </w:r>
      <w:r w:rsidRPr="00AA1CAE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5A7C98" w:rsidRPr="003F3990" w:rsidRDefault="005A7C98" w:rsidP="005A7C98">
      <w:pPr>
        <w:ind w:firstLine="709"/>
        <w:jc w:val="both"/>
        <w:rPr>
          <w:szCs w:val="28"/>
        </w:rPr>
      </w:pPr>
      <w:r w:rsidRPr="00AA1CAE">
        <w:rPr>
          <w:szCs w:val="28"/>
        </w:rPr>
        <w:t xml:space="preserve">Сеть предприятий потребительского рынка представлена </w:t>
      </w:r>
      <w:r>
        <w:rPr>
          <w:szCs w:val="28"/>
        </w:rPr>
        <w:t xml:space="preserve">4392 </w:t>
      </w:r>
      <w:r w:rsidRPr="00AA1CAE">
        <w:rPr>
          <w:szCs w:val="28"/>
        </w:rPr>
        <w:t>объек</w:t>
      </w:r>
      <w:r>
        <w:rPr>
          <w:szCs w:val="28"/>
        </w:rPr>
        <w:t>тами, в том числе магазины – 994</w:t>
      </w:r>
      <w:r w:rsidRPr="00AA1CAE">
        <w:rPr>
          <w:szCs w:val="28"/>
        </w:rPr>
        <w:t xml:space="preserve">, из них осуществляющие торговлю в специализированных продовольственных и </w:t>
      </w:r>
      <w:r>
        <w:rPr>
          <w:szCs w:val="28"/>
        </w:rPr>
        <w:t xml:space="preserve">неспециализированных </w:t>
      </w:r>
      <w:r w:rsidRPr="00AA1CAE">
        <w:rPr>
          <w:szCs w:val="28"/>
        </w:rPr>
        <w:t xml:space="preserve">непродовольственных </w:t>
      </w:r>
      <w:r>
        <w:rPr>
          <w:szCs w:val="28"/>
        </w:rPr>
        <w:t>магазинах – 360</w:t>
      </w:r>
      <w:r w:rsidRPr="00AA1CAE">
        <w:rPr>
          <w:szCs w:val="28"/>
        </w:rPr>
        <w:t xml:space="preserve">, супермаркеты - 2, </w:t>
      </w:r>
      <w:r>
        <w:rPr>
          <w:szCs w:val="28"/>
        </w:rPr>
        <w:t>прочие магазины- 216</w:t>
      </w:r>
      <w:r w:rsidRPr="00AA1CAE">
        <w:rPr>
          <w:szCs w:val="28"/>
        </w:rPr>
        <w:t>, минимаркеты – 4</w:t>
      </w:r>
      <w:r>
        <w:rPr>
          <w:szCs w:val="28"/>
        </w:rPr>
        <w:t>1</w:t>
      </w:r>
      <w:r w:rsidRPr="00AA1CAE">
        <w:rPr>
          <w:szCs w:val="28"/>
        </w:rPr>
        <w:t xml:space="preserve">6, магазины – дискаунтеры - </w:t>
      </w:r>
      <w:r>
        <w:rPr>
          <w:szCs w:val="28"/>
        </w:rPr>
        <w:t>18</w:t>
      </w:r>
      <w:r w:rsidRPr="00AA1CAE">
        <w:rPr>
          <w:szCs w:val="28"/>
        </w:rPr>
        <w:t xml:space="preserve">, павильоны - </w:t>
      </w:r>
      <w:r>
        <w:rPr>
          <w:szCs w:val="28"/>
        </w:rPr>
        <w:t>261</w:t>
      </w:r>
      <w:r w:rsidRPr="00AA1CAE">
        <w:rPr>
          <w:szCs w:val="28"/>
        </w:rPr>
        <w:t xml:space="preserve">,  киоски, палатки – </w:t>
      </w:r>
      <w:r>
        <w:rPr>
          <w:szCs w:val="28"/>
        </w:rPr>
        <w:t>397</w:t>
      </w:r>
      <w:r w:rsidRPr="00AA1CAE">
        <w:rPr>
          <w:szCs w:val="28"/>
        </w:rPr>
        <w:t xml:space="preserve">, аптеки и аптечные магазины - </w:t>
      </w:r>
      <w:r>
        <w:rPr>
          <w:szCs w:val="28"/>
        </w:rPr>
        <w:t>75</w:t>
      </w:r>
      <w:r w:rsidRPr="00AA1CAE">
        <w:rPr>
          <w:szCs w:val="28"/>
        </w:rPr>
        <w:t xml:space="preserve">, аптечные киоски и пункты </w:t>
      </w:r>
      <w:r>
        <w:rPr>
          <w:szCs w:val="28"/>
        </w:rPr>
        <w:t>–</w:t>
      </w:r>
      <w:r w:rsidRPr="00AA1CAE">
        <w:rPr>
          <w:szCs w:val="28"/>
        </w:rPr>
        <w:t xml:space="preserve"> 1</w:t>
      </w:r>
      <w:r>
        <w:rPr>
          <w:szCs w:val="28"/>
        </w:rPr>
        <w:t xml:space="preserve">2, </w:t>
      </w:r>
      <w:r w:rsidRPr="003F3990">
        <w:rPr>
          <w:szCs w:val="28"/>
        </w:rPr>
        <w:t>столовые и закусочные – 85, рестораны, кафе и бары – 199, объекты бытового обслуживания – 1357.</w:t>
      </w:r>
    </w:p>
    <w:p w:rsidR="005A7C98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В 201</w:t>
      </w:r>
      <w:r>
        <w:rPr>
          <w:rFonts w:eastAsia="Calibri"/>
          <w:szCs w:val="28"/>
          <w:lang w:eastAsia="en-US"/>
        </w:rPr>
        <w:t>6</w:t>
      </w:r>
      <w:r w:rsidRPr="00AA1CAE">
        <w:rPr>
          <w:rFonts w:eastAsia="Calibri"/>
          <w:szCs w:val="28"/>
          <w:lang w:eastAsia="en-US"/>
        </w:rPr>
        <w:t xml:space="preserve"> году на территории муниципального образования «Город Майкоп» функционирует </w:t>
      </w:r>
      <w:r>
        <w:rPr>
          <w:rFonts w:eastAsia="Calibri"/>
          <w:szCs w:val="28"/>
          <w:lang w:eastAsia="en-US"/>
        </w:rPr>
        <w:t>11</w:t>
      </w:r>
      <w:r w:rsidRPr="00AA1CAE">
        <w:rPr>
          <w:rFonts w:eastAsia="Calibri"/>
          <w:szCs w:val="28"/>
          <w:lang w:eastAsia="en-US"/>
        </w:rPr>
        <w:t xml:space="preserve"> постоянно действующих ярмарок, в том числе: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ярмарка «Продовольственная», организатор – Администрация муниципального образования «Город Майкоп», торговых мест – 30;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- ярмарка Черемушки, организатор - ОО</w:t>
      </w:r>
      <w:r>
        <w:rPr>
          <w:rFonts w:eastAsia="Calibri"/>
          <w:szCs w:val="28"/>
          <w:lang w:eastAsia="en-US"/>
        </w:rPr>
        <w:t>О «Август», ООО «Маркет - Юг», торговых мест – 699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- ярмарка Центральный рынок, организатор ООО</w:t>
      </w:r>
      <w:r>
        <w:rPr>
          <w:rFonts w:eastAsia="Calibri"/>
          <w:szCs w:val="28"/>
          <w:lang w:eastAsia="en-US"/>
        </w:rPr>
        <w:t xml:space="preserve"> «Югинвест», торговых мест – 428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- ярмарка Центральный рынок–1, организатор – ООО «Э</w:t>
      </w:r>
      <w:r>
        <w:rPr>
          <w:rFonts w:eastAsia="Calibri"/>
          <w:szCs w:val="28"/>
          <w:lang w:eastAsia="en-US"/>
        </w:rPr>
        <w:t>кология -с», торговых мест – 475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lastRenderedPageBreak/>
        <w:t xml:space="preserve">          - ярмарка Центральный рынок-2, организатор – ООО «Сокол», торговых мест </w:t>
      </w:r>
      <w:r>
        <w:rPr>
          <w:rFonts w:eastAsia="Calibri"/>
          <w:szCs w:val="28"/>
          <w:lang w:eastAsia="en-US"/>
        </w:rPr>
        <w:t>– 661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-  ярмарка Цветочный рынок, организатор – ООО «Сокол», торговых мест – 1</w:t>
      </w:r>
      <w:r>
        <w:rPr>
          <w:rFonts w:eastAsia="Calibri"/>
          <w:szCs w:val="28"/>
          <w:lang w:eastAsia="en-US"/>
        </w:rPr>
        <w:t>0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- ярмарка  Городская оптовая ярмарка, организатор ОАО «Городская оптов</w:t>
      </w:r>
      <w:r>
        <w:rPr>
          <w:rFonts w:eastAsia="Calibri"/>
          <w:szCs w:val="28"/>
          <w:lang w:eastAsia="en-US"/>
        </w:rPr>
        <w:t>ая ярмарка», торговых мест – 117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-  ярмарка Рынок хозяйственных бытовых товаров, организатор</w:t>
      </w:r>
      <w:r>
        <w:rPr>
          <w:rFonts w:eastAsia="Calibri"/>
          <w:szCs w:val="28"/>
          <w:lang w:eastAsia="en-US"/>
        </w:rPr>
        <w:t xml:space="preserve"> ООО «Сокол», торговых мест- 117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- ярмарка Казачья ярмарка станицы Ханской, организатор ОАО «Казачья ярмарка стан</w:t>
      </w:r>
      <w:r>
        <w:rPr>
          <w:rFonts w:eastAsia="Calibri"/>
          <w:szCs w:val="28"/>
          <w:lang w:eastAsia="en-US"/>
        </w:rPr>
        <w:t>ицы Ханской», торговых мест- 94</w:t>
      </w:r>
      <w:r w:rsidRPr="00AA1CAE"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>- ярмарка «Оптово-розничный рынок «Казачий», организатор ОАО «Оптово-розничный рын</w:t>
      </w:r>
      <w:r>
        <w:rPr>
          <w:rFonts w:eastAsia="Calibri"/>
          <w:szCs w:val="28"/>
          <w:lang w:eastAsia="en-US"/>
        </w:rPr>
        <w:t>ок «Казачий», торговых мест- 69</w:t>
      </w:r>
      <w:r w:rsidRPr="00AA1CAE">
        <w:rPr>
          <w:rFonts w:eastAsia="Calibri"/>
          <w:szCs w:val="28"/>
          <w:lang w:eastAsia="en-US"/>
        </w:rPr>
        <w:t>.</w:t>
      </w:r>
    </w:p>
    <w:p w:rsidR="005A7C98" w:rsidRPr="00DF3A31" w:rsidRDefault="005A7C98" w:rsidP="005A7C98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 w:rsidRPr="00F04046">
        <w:rPr>
          <w:rFonts w:eastAsia="Calibri"/>
          <w:color w:val="FF0000"/>
          <w:szCs w:val="28"/>
          <w:lang w:eastAsia="en-US"/>
        </w:rPr>
        <w:t xml:space="preserve">         </w:t>
      </w:r>
      <w:r w:rsidRPr="00DF3A31"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5A7C98" w:rsidRPr="00AA1CAE" w:rsidRDefault="005A7C98" w:rsidP="005A7C98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Продолжается строительство капитальных сооружений на территориях ярмарок </w:t>
      </w:r>
      <w:r w:rsidRPr="00AA1CAE"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На территории ярмарки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В организации развозной торговли принимали участие </w:t>
      </w:r>
      <w:r w:rsidR="005E3E37"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хлебопекарных предприятий муниципального образования «Город Майкоп» и Республики Адыгея: ИП Уджуху, ИП Ушаков, ИП Шекультиров, ИП Битов, ООО «хл</w:t>
      </w:r>
      <w:r>
        <w:rPr>
          <w:rFonts w:eastAsia="Calibri"/>
          <w:bCs/>
          <w:szCs w:val="28"/>
          <w:lang w:eastAsia="en-US"/>
        </w:rPr>
        <w:t>ебокомбинат Тульский», ИП Дербе, ИП Сетова, ООО «Ривьера».</w:t>
      </w:r>
      <w:r w:rsidRPr="00F04046">
        <w:rPr>
          <w:rFonts w:eastAsia="Calibri"/>
          <w:bCs/>
          <w:szCs w:val="28"/>
          <w:lang w:eastAsia="en-US"/>
        </w:rPr>
        <w:t xml:space="preserve"> С начала года реализовано </w:t>
      </w:r>
      <w:r w:rsidRPr="003F3990">
        <w:rPr>
          <w:rFonts w:eastAsia="Calibri"/>
          <w:bCs/>
          <w:szCs w:val="28"/>
          <w:lang w:eastAsia="en-US"/>
        </w:rPr>
        <w:t>128605</w:t>
      </w:r>
      <w:r w:rsidRPr="00F04046">
        <w:rPr>
          <w:rFonts w:eastAsia="Calibri"/>
          <w:bCs/>
          <w:szCs w:val="28"/>
          <w:lang w:eastAsia="en-US"/>
        </w:rPr>
        <w:t xml:space="preserve"> булок, что составляет </w:t>
      </w:r>
      <w:r w:rsidRPr="003F3990">
        <w:rPr>
          <w:rFonts w:eastAsia="Calibri"/>
          <w:bCs/>
          <w:szCs w:val="28"/>
          <w:lang w:eastAsia="en-US"/>
        </w:rPr>
        <w:t xml:space="preserve">70732,75 </w:t>
      </w:r>
      <w:r w:rsidRPr="00F04046">
        <w:rPr>
          <w:rFonts w:eastAsia="Calibri"/>
          <w:bCs/>
          <w:szCs w:val="28"/>
          <w:lang w:eastAsia="en-US"/>
        </w:rPr>
        <w:t>кг.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в соответствии с </w:t>
      </w:r>
      <w:r>
        <w:rPr>
          <w:rFonts w:eastAsia="Calibri"/>
          <w:bCs/>
          <w:szCs w:val="28"/>
          <w:lang w:eastAsia="en-US"/>
        </w:rPr>
        <w:t>п</w:t>
      </w:r>
      <w:r w:rsidRPr="003F3990">
        <w:rPr>
          <w:rFonts w:eastAsia="Calibri"/>
          <w:bCs/>
          <w:szCs w:val="28"/>
          <w:lang w:eastAsia="en-US"/>
        </w:rPr>
        <w:t>остановление Администрации муниципального образования</w:t>
      </w:r>
      <w:r>
        <w:rPr>
          <w:rFonts w:eastAsia="Calibri"/>
          <w:bCs/>
          <w:szCs w:val="28"/>
          <w:lang w:eastAsia="en-US"/>
        </w:rPr>
        <w:t xml:space="preserve"> «Город Майкоп»</w:t>
      </w:r>
      <w:r w:rsidRPr="003F3990">
        <w:rPr>
          <w:rFonts w:eastAsia="Calibri"/>
          <w:bCs/>
          <w:szCs w:val="28"/>
          <w:lang w:eastAsia="en-US"/>
        </w:rPr>
        <w:t xml:space="preserve"> Республики Адыгея </w:t>
      </w:r>
      <w:r>
        <w:rPr>
          <w:rFonts w:eastAsia="Calibri"/>
          <w:bCs/>
          <w:szCs w:val="28"/>
          <w:lang w:eastAsia="en-US"/>
        </w:rPr>
        <w:t>от 10 декабря 2015 г. №</w:t>
      </w:r>
      <w:r w:rsidRPr="003F3990">
        <w:rPr>
          <w:rFonts w:eastAsia="Calibri"/>
          <w:bCs/>
          <w:szCs w:val="28"/>
          <w:lang w:eastAsia="en-US"/>
        </w:rPr>
        <w:t xml:space="preserve"> 912 </w:t>
      </w:r>
      <w:r>
        <w:rPr>
          <w:rFonts w:eastAsia="Calibri"/>
          <w:bCs/>
          <w:szCs w:val="28"/>
          <w:lang w:eastAsia="en-US"/>
        </w:rPr>
        <w:t>«</w:t>
      </w:r>
      <w:r w:rsidRPr="003F3990">
        <w:rPr>
          <w:rFonts w:eastAsia="Calibri"/>
          <w:bCs/>
          <w:szCs w:val="28"/>
          <w:lang w:eastAsia="en-US"/>
        </w:rPr>
        <w:t>Об утверждении Плана организации ярмарок на территории муниципального образов</w:t>
      </w:r>
      <w:r>
        <w:rPr>
          <w:rFonts w:eastAsia="Calibri"/>
          <w:bCs/>
          <w:szCs w:val="28"/>
          <w:lang w:eastAsia="en-US"/>
        </w:rPr>
        <w:t xml:space="preserve">ания «Город Майкоп» на 2016 год» </w:t>
      </w:r>
      <w:r w:rsidRPr="00F04046">
        <w:rPr>
          <w:rFonts w:eastAsia="Calibri"/>
          <w:bCs/>
          <w:szCs w:val="28"/>
          <w:lang w:eastAsia="en-US"/>
        </w:rPr>
        <w:t xml:space="preserve">организована работа </w:t>
      </w:r>
      <w:r>
        <w:rPr>
          <w:rFonts w:eastAsia="Calibri"/>
          <w:bCs/>
          <w:szCs w:val="28"/>
          <w:lang w:eastAsia="en-US"/>
        </w:rPr>
        <w:t>3</w:t>
      </w:r>
      <w:r w:rsidRPr="00F04046">
        <w:rPr>
          <w:rFonts w:eastAsia="Calibri"/>
          <w:bCs/>
          <w:szCs w:val="28"/>
          <w:lang w:eastAsia="en-US"/>
        </w:rPr>
        <w:t xml:space="preserve"> сельскохозяйственных ярмарок.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за отчетный период текущего года на основании </w:t>
      </w:r>
      <w:r w:rsidRPr="003F3990">
        <w:rPr>
          <w:rFonts w:eastAsia="Calibri"/>
          <w:bCs/>
          <w:szCs w:val="28"/>
          <w:lang w:eastAsia="en-US"/>
        </w:rPr>
        <w:t>Распоряжение Администрации муниципального образования</w:t>
      </w:r>
      <w:r>
        <w:rPr>
          <w:rFonts w:eastAsia="Calibri"/>
          <w:bCs/>
          <w:szCs w:val="28"/>
          <w:lang w:eastAsia="en-US"/>
        </w:rPr>
        <w:t xml:space="preserve"> «</w:t>
      </w:r>
      <w:r w:rsidRPr="003F3990">
        <w:rPr>
          <w:rFonts w:eastAsia="Calibri"/>
          <w:bCs/>
          <w:szCs w:val="28"/>
          <w:lang w:eastAsia="en-US"/>
        </w:rPr>
        <w:t xml:space="preserve">Город </w:t>
      </w:r>
      <w:r>
        <w:rPr>
          <w:rFonts w:eastAsia="Calibri"/>
          <w:bCs/>
          <w:szCs w:val="28"/>
          <w:lang w:eastAsia="en-US"/>
        </w:rPr>
        <w:t>Майкоп»</w:t>
      </w:r>
      <w:r w:rsidRPr="003F3990">
        <w:rPr>
          <w:rFonts w:eastAsia="Calibri"/>
          <w:bCs/>
          <w:szCs w:val="28"/>
          <w:lang w:eastAsia="en-US"/>
        </w:rPr>
        <w:t xml:space="preserve"> от 16 декабря 2015 г. </w:t>
      </w:r>
      <w:r>
        <w:rPr>
          <w:rFonts w:eastAsia="Calibri"/>
          <w:bCs/>
          <w:szCs w:val="28"/>
          <w:lang w:eastAsia="en-US"/>
        </w:rPr>
        <w:t>№</w:t>
      </w:r>
      <w:r w:rsidRPr="003F3990">
        <w:rPr>
          <w:rFonts w:eastAsia="Calibri"/>
          <w:bCs/>
          <w:szCs w:val="28"/>
          <w:lang w:eastAsia="en-US"/>
        </w:rPr>
        <w:t xml:space="preserve"> 3417-р </w:t>
      </w:r>
      <w:r>
        <w:rPr>
          <w:rFonts w:eastAsia="Calibri"/>
          <w:bCs/>
          <w:szCs w:val="28"/>
          <w:lang w:eastAsia="en-US"/>
        </w:rPr>
        <w:t>«</w:t>
      </w:r>
      <w:r w:rsidRPr="003F3990">
        <w:rPr>
          <w:rFonts w:eastAsia="Calibri"/>
          <w:bCs/>
          <w:szCs w:val="28"/>
          <w:lang w:eastAsia="en-US"/>
        </w:rPr>
        <w:t xml:space="preserve">Об утверждении Графика проведения ярмарок </w:t>
      </w:r>
      <w:r w:rsidRPr="003F3990">
        <w:rPr>
          <w:rFonts w:eastAsia="Calibri"/>
          <w:bCs/>
          <w:szCs w:val="28"/>
          <w:lang w:eastAsia="en-US"/>
        </w:rPr>
        <w:lastRenderedPageBreak/>
        <w:t>выходного дня на территории муниципал</w:t>
      </w:r>
      <w:r>
        <w:rPr>
          <w:rFonts w:eastAsia="Calibri"/>
          <w:bCs/>
          <w:szCs w:val="28"/>
          <w:lang w:eastAsia="en-US"/>
        </w:rPr>
        <w:t>ьного образования «Город Майкоп» на 2016 год»</w:t>
      </w:r>
      <w:r w:rsidRPr="00F04046">
        <w:rPr>
          <w:rFonts w:eastAsia="Calibri"/>
          <w:bCs/>
          <w:szCs w:val="28"/>
          <w:lang w:eastAsia="en-US"/>
        </w:rPr>
        <w:t xml:space="preserve"> в городе Майкопе и ст. Ханской проведено </w:t>
      </w:r>
      <w:r>
        <w:rPr>
          <w:rFonts w:eastAsia="Calibri"/>
          <w:bCs/>
          <w:szCs w:val="28"/>
          <w:lang w:eastAsia="en-US"/>
        </w:rPr>
        <w:t>78</w:t>
      </w:r>
      <w:r w:rsidRPr="00F04046">
        <w:rPr>
          <w:rFonts w:eastAsia="Calibri"/>
          <w:bCs/>
          <w:szCs w:val="28"/>
          <w:lang w:eastAsia="en-US"/>
        </w:rPr>
        <w:t xml:space="preserve"> ярмарки выходного дня с участием местных товаропроизводителей, торговых предприятий и сельхозтоваропроизводителей муниципального образования «Город Майкоп», Республики Адыгея и Краснодарского края. Число участников составило </w:t>
      </w:r>
      <w:r>
        <w:rPr>
          <w:rFonts w:eastAsia="Calibri"/>
          <w:bCs/>
          <w:szCs w:val="28"/>
          <w:lang w:eastAsia="en-US"/>
        </w:rPr>
        <w:t>2393</w:t>
      </w:r>
      <w:r w:rsidRPr="00F04046">
        <w:rPr>
          <w:rFonts w:eastAsia="Calibri"/>
          <w:bCs/>
          <w:szCs w:val="28"/>
          <w:lang w:eastAsia="en-US"/>
        </w:rPr>
        <w:t>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 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Организаторы ярмарок «Черемушки», «Центральный рынок», открытое акционерное общество «Оптово-розничный рынок «Казачий» сообщают периодически о готовности предоставить торговые места местным сельхозтоваропроизводителям.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Во исполнение ст.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нестационарных торговых  объектов на земельных участках, в зданиях, строениях, сооружениях, находящихся в государственной собственности или муниципальной собственности» постановлением Администрации МО «Город Майкоп» от 18.06.2015 г. № 387 утверждена Схема размещения нестационарных торговых объектов на территории МО «Город Майкоп».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рамках утвержденной схемы Управлением развития предпринимательства и потребительского рынка </w:t>
      </w:r>
      <w:r>
        <w:rPr>
          <w:rFonts w:eastAsia="Calibri"/>
          <w:bCs/>
          <w:szCs w:val="28"/>
          <w:lang w:eastAsia="en-US"/>
        </w:rPr>
        <w:t xml:space="preserve">с начала года </w:t>
      </w:r>
      <w:r w:rsidRPr="00F04046">
        <w:rPr>
          <w:rFonts w:eastAsia="Calibri"/>
          <w:bCs/>
          <w:szCs w:val="28"/>
          <w:lang w:eastAsia="en-US"/>
        </w:rPr>
        <w:t xml:space="preserve">было объявлено 2 конкурса на право размещения нестационарных торговых объектов на территории муниципального образования «Город Майкоп» (далее - Конкурс). На участие в Конкурсах было подано </w:t>
      </w:r>
      <w:r w:rsidRPr="000D4CD4">
        <w:rPr>
          <w:rFonts w:eastAsia="Calibri"/>
          <w:bCs/>
          <w:szCs w:val="28"/>
          <w:lang w:eastAsia="en-US"/>
        </w:rPr>
        <w:t>494</w:t>
      </w:r>
      <w:r>
        <w:rPr>
          <w:rFonts w:eastAsia="Calibri"/>
          <w:bCs/>
          <w:szCs w:val="28"/>
          <w:lang w:eastAsia="en-US"/>
        </w:rPr>
        <w:t xml:space="preserve"> заявки, разыгран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Pr="000D4CD4">
        <w:rPr>
          <w:rFonts w:eastAsia="Calibri"/>
          <w:bCs/>
          <w:szCs w:val="28"/>
          <w:lang w:eastAsia="en-US"/>
        </w:rPr>
        <w:t>141</w:t>
      </w:r>
      <w:r>
        <w:rPr>
          <w:rFonts w:eastAsia="Calibri"/>
          <w:bCs/>
          <w:szCs w:val="28"/>
          <w:lang w:eastAsia="en-US"/>
        </w:rPr>
        <w:t xml:space="preserve"> лот</w:t>
      </w:r>
      <w:r w:rsidRPr="00F04046">
        <w:rPr>
          <w:rFonts w:eastAsia="Calibri"/>
          <w:bCs/>
          <w:szCs w:val="28"/>
          <w:lang w:eastAsia="en-US"/>
        </w:rPr>
        <w:t xml:space="preserve">. Общая сумма, которая зачислена в бюджет МО «Город Майкоп» по данным лотам составила </w:t>
      </w:r>
      <w:r>
        <w:rPr>
          <w:rFonts w:eastAsia="Calibri"/>
          <w:bCs/>
          <w:szCs w:val="28"/>
          <w:lang w:eastAsia="en-US"/>
        </w:rPr>
        <w:t>2129858</w:t>
      </w:r>
      <w:r w:rsidRPr="00F04046">
        <w:rPr>
          <w:rFonts w:eastAsia="Calibri"/>
          <w:bCs/>
          <w:szCs w:val="28"/>
          <w:lang w:eastAsia="en-US"/>
        </w:rPr>
        <w:t xml:space="preserve"> рубля.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перерабатывающих предприятиях в общем объёме реализации составляет по: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хлебу и хлебобулочным изделиям      </w:t>
      </w:r>
      <w:r>
        <w:rPr>
          <w:rFonts w:eastAsia="Calibri"/>
          <w:bCs/>
          <w:szCs w:val="28"/>
          <w:lang w:eastAsia="en-US"/>
        </w:rPr>
        <w:t xml:space="preserve">   –   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молоку и кисломолочной продукции  </w:t>
      </w: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 –  45,0 %;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маслу сливочному                                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  –  25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сырам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Cs w:val="28"/>
          <w:lang w:eastAsia="en-US"/>
        </w:rPr>
        <w:t xml:space="preserve">                             –  35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маслу растительному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</w:t>
      </w:r>
      <w:r>
        <w:rPr>
          <w:rFonts w:eastAsia="Calibri"/>
          <w:bCs/>
          <w:szCs w:val="28"/>
          <w:lang w:eastAsia="en-US"/>
        </w:rPr>
        <w:t xml:space="preserve">         </w:t>
      </w:r>
      <w:r w:rsidRPr="00F04046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 xml:space="preserve">  –  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пт</w:t>
      </w:r>
      <w:r>
        <w:rPr>
          <w:rFonts w:eastAsia="Calibri"/>
          <w:bCs/>
          <w:szCs w:val="28"/>
          <w:lang w:eastAsia="en-US"/>
        </w:rPr>
        <w:t>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</w:t>
      </w:r>
      <w:r w:rsidRPr="00F04046">
        <w:rPr>
          <w:rFonts w:eastAsia="Calibri"/>
          <w:bCs/>
          <w:szCs w:val="28"/>
          <w:lang w:eastAsia="en-US"/>
        </w:rPr>
        <w:t xml:space="preserve"> –  25,0%;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алкогольной продукции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</w:t>
      </w:r>
      <w:r>
        <w:rPr>
          <w:rFonts w:eastAsia="Calibri"/>
          <w:bCs/>
          <w:szCs w:val="28"/>
          <w:lang w:eastAsia="en-US"/>
        </w:rPr>
        <w:t xml:space="preserve">   –  35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</w:t>
      </w:r>
      <w:r w:rsidRPr="00F04046">
        <w:rPr>
          <w:rFonts w:eastAsia="Calibri"/>
          <w:bCs/>
          <w:szCs w:val="28"/>
          <w:lang w:eastAsia="en-US"/>
        </w:rPr>
        <w:t>45,0 %;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минеральной воде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</w:t>
      </w:r>
      <w:r>
        <w:rPr>
          <w:rFonts w:eastAsia="Calibri"/>
          <w:bCs/>
          <w:szCs w:val="28"/>
          <w:lang w:eastAsia="en-US"/>
        </w:rPr>
        <w:t xml:space="preserve">  –  35</w:t>
      </w:r>
      <w:r w:rsidRPr="00F04046">
        <w:rPr>
          <w:rFonts w:eastAsia="Calibri"/>
          <w:bCs/>
          <w:szCs w:val="28"/>
          <w:lang w:eastAsia="en-US"/>
        </w:rPr>
        <w:t>,0 %.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 w:rsidRPr="005A5232">
        <w:rPr>
          <w:rFonts w:eastAsia="Calibri"/>
          <w:bCs/>
          <w:szCs w:val="28"/>
          <w:lang w:eastAsia="en-US"/>
        </w:rPr>
        <w:t>110</w:t>
      </w:r>
      <w:r w:rsidRPr="00561D40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рейдовых проверок, по</w:t>
      </w:r>
      <w:r>
        <w:rPr>
          <w:rFonts w:eastAsia="Calibri"/>
          <w:bCs/>
          <w:szCs w:val="28"/>
          <w:lang w:eastAsia="en-US"/>
        </w:rPr>
        <w:t xml:space="preserve"> результатам которых составлено </w:t>
      </w:r>
      <w:r w:rsidRPr="005A5232">
        <w:rPr>
          <w:rFonts w:eastAsia="Calibri"/>
          <w:bCs/>
          <w:szCs w:val="28"/>
          <w:lang w:eastAsia="en-US"/>
        </w:rPr>
        <w:t>98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2016 году работа Управления развития предпринимательства и потребительского рынка Администрации муниципального образования «Город Майкоп» будет направлена на: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обеспечение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обеспечение проведения государственной политики в области торговой деятельности;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динамичное развитие потребительского рынка, увеличение товарооборота и объема оказываемых населению услуг;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содействие развитию оптовой торговли с целью привлечения товарных ресурсов из других регионов;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поддержку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площадках, проведения ярмарок выходного дня и организации развозной торговли;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обеспечение дальнейшего развития конкурентной среды на потребительском рынке товаров и услуг;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упорядочение уличной торговли путём размещения нестационарных торговых объектов на территории муниципального </w:t>
      </w:r>
      <w:r w:rsidRPr="00F04046">
        <w:rPr>
          <w:rFonts w:eastAsia="Calibri"/>
          <w:bCs/>
          <w:szCs w:val="28"/>
          <w:lang w:eastAsia="en-US"/>
        </w:rPr>
        <w:lastRenderedPageBreak/>
        <w:t>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sectPr w:rsidR="001A77A5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1B" w:rsidRDefault="00393F1B">
      <w:r>
        <w:separator/>
      </w:r>
    </w:p>
  </w:endnote>
  <w:endnote w:type="continuationSeparator" w:id="0">
    <w:p w:rsidR="00393F1B" w:rsidRDefault="003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1B" w:rsidRDefault="00393F1B">
      <w:r>
        <w:separator/>
      </w:r>
    </w:p>
  </w:footnote>
  <w:footnote w:type="continuationSeparator" w:id="0">
    <w:p w:rsidR="00393F1B" w:rsidRDefault="0039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003">
      <w:rPr>
        <w:rStyle w:val="a8"/>
        <w:noProof/>
      </w:rPr>
      <w:t>2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474E0"/>
    <w:rsid w:val="00150165"/>
    <w:rsid w:val="001535F4"/>
    <w:rsid w:val="00153E9C"/>
    <w:rsid w:val="00154F8C"/>
    <w:rsid w:val="00155D7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4B7D"/>
    <w:rsid w:val="001C2BE7"/>
    <w:rsid w:val="001D1630"/>
    <w:rsid w:val="001D223D"/>
    <w:rsid w:val="001D6E81"/>
    <w:rsid w:val="001E14A9"/>
    <w:rsid w:val="001F24A7"/>
    <w:rsid w:val="001F3AFE"/>
    <w:rsid w:val="002004CC"/>
    <w:rsid w:val="00201F87"/>
    <w:rsid w:val="002025E7"/>
    <w:rsid w:val="00204F77"/>
    <w:rsid w:val="00214BC4"/>
    <w:rsid w:val="00221458"/>
    <w:rsid w:val="00223A89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E0468"/>
    <w:rsid w:val="002E1A98"/>
    <w:rsid w:val="002E25E1"/>
    <w:rsid w:val="002F2327"/>
    <w:rsid w:val="002F4026"/>
    <w:rsid w:val="002F6AC0"/>
    <w:rsid w:val="002F74A5"/>
    <w:rsid w:val="002F7EB7"/>
    <w:rsid w:val="00304220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8767C"/>
    <w:rsid w:val="00391E20"/>
    <w:rsid w:val="00393F1B"/>
    <w:rsid w:val="003A0B5D"/>
    <w:rsid w:val="003A2BCB"/>
    <w:rsid w:val="003A2DB8"/>
    <w:rsid w:val="003A3FB8"/>
    <w:rsid w:val="003A74E3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4057E0"/>
    <w:rsid w:val="00407F87"/>
    <w:rsid w:val="00423B0A"/>
    <w:rsid w:val="00426A6E"/>
    <w:rsid w:val="0043058E"/>
    <w:rsid w:val="00446ECD"/>
    <w:rsid w:val="00456011"/>
    <w:rsid w:val="0046493B"/>
    <w:rsid w:val="00466D84"/>
    <w:rsid w:val="00471D0E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E29"/>
    <w:rsid w:val="00516B70"/>
    <w:rsid w:val="005175A2"/>
    <w:rsid w:val="00522630"/>
    <w:rsid w:val="00533FCC"/>
    <w:rsid w:val="00545558"/>
    <w:rsid w:val="005503B1"/>
    <w:rsid w:val="0056065D"/>
    <w:rsid w:val="005653E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3E37"/>
    <w:rsid w:val="005F05DE"/>
    <w:rsid w:val="005F0EC3"/>
    <w:rsid w:val="005F5D47"/>
    <w:rsid w:val="005F7E0B"/>
    <w:rsid w:val="006027C0"/>
    <w:rsid w:val="00613E70"/>
    <w:rsid w:val="006149E5"/>
    <w:rsid w:val="00621A7C"/>
    <w:rsid w:val="00632C86"/>
    <w:rsid w:val="00635E56"/>
    <w:rsid w:val="006378CE"/>
    <w:rsid w:val="00642E34"/>
    <w:rsid w:val="00643C30"/>
    <w:rsid w:val="006548E5"/>
    <w:rsid w:val="00654A3E"/>
    <w:rsid w:val="00661DAC"/>
    <w:rsid w:val="00662BA0"/>
    <w:rsid w:val="00663BAE"/>
    <w:rsid w:val="00670195"/>
    <w:rsid w:val="0067063F"/>
    <w:rsid w:val="00671DD2"/>
    <w:rsid w:val="00674500"/>
    <w:rsid w:val="00674559"/>
    <w:rsid w:val="006819DA"/>
    <w:rsid w:val="00694DD2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F2AA0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4003"/>
    <w:rsid w:val="008E42FE"/>
    <w:rsid w:val="008E46AA"/>
    <w:rsid w:val="008F52A8"/>
    <w:rsid w:val="008F74F3"/>
    <w:rsid w:val="00903678"/>
    <w:rsid w:val="00907FBC"/>
    <w:rsid w:val="0091363E"/>
    <w:rsid w:val="009171A4"/>
    <w:rsid w:val="00922C93"/>
    <w:rsid w:val="00922EB2"/>
    <w:rsid w:val="00923A8B"/>
    <w:rsid w:val="00926456"/>
    <w:rsid w:val="00930DF9"/>
    <w:rsid w:val="00952A4D"/>
    <w:rsid w:val="00963E86"/>
    <w:rsid w:val="00972485"/>
    <w:rsid w:val="009745D9"/>
    <w:rsid w:val="00975CD5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F26"/>
    <w:rsid w:val="00A543AB"/>
    <w:rsid w:val="00A5544B"/>
    <w:rsid w:val="00A557CA"/>
    <w:rsid w:val="00A70AAE"/>
    <w:rsid w:val="00A72EA8"/>
    <w:rsid w:val="00A7514A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54793"/>
    <w:rsid w:val="00B62081"/>
    <w:rsid w:val="00B81D13"/>
    <w:rsid w:val="00B920A6"/>
    <w:rsid w:val="00B964F2"/>
    <w:rsid w:val="00BA4959"/>
    <w:rsid w:val="00BA5523"/>
    <w:rsid w:val="00BB09E3"/>
    <w:rsid w:val="00BD16A7"/>
    <w:rsid w:val="00BD3045"/>
    <w:rsid w:val="00BD7049"/>
    <w:rsid w:val="00BE0C8A"/>
    <w:rsid w:val="00BE4436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6CA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91EAB"/>
    <w:rsid w:val="00E95A5C"/>
    <w:rsid w:val="00EA562E"/>
    <w:rsid w:val="00EB1DC1"/>
    <w:rsid w:val="00EB7E5D"/>
    <w:rsid w:val="00EE5BC3"/>
    <w:rsid w:val="00F12C8A"/>
    <w:rsid w:val="00F23F98"/>
    <w:rsid w:val="00F268CB"/>
    <w:rsid w:val="00F31182"/>
    <w:rsid w:val="00F33CD8"/>
    <w:rsid w:val="00F3609B"/>
    <w:rsid w:val="00F40E03"/>
    <w:rsid w:val="00F444E7"/>
    <w:rsid w:val="00F44E9D"/>
    <w:rsid w:val="00F5366C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D1643"/>
    <w:rsid w:val="00FE05BF"/>
    <w:rsid w:val="00FE7D96"/>
    <w:rsid w:val="00FF21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12694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Управление развития предпринимательства</cp:lastModifiedBy>
  <cp:revision>2</cp:revision>
  <cp:lastPrinted>2016-07-15T06:53:00Z</cp:lastPrinted>
  <dcterms:created xsi:type="dcterms:W3CDTF">2016-08-10T06:57:00Z</dcterms:created>
  <dcterms:modified xsi:type="dcterms:W3CDTF">2016-08-10T06:57:00Z</dcterms:modified>
</cp:coreProperties>
</file>